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947D" w14:textId="0962B7C9" w:rsidR="00E60D8F" w:rsidRPr="00E60D8F" w:rsidRDefault="00FC1F2C" w:rsidP="00E60D8F">
      <w:pPr>
        <w:pStyle w:val="Title"/>
        <w:spacing w:before="0" w:after="120"/>
        <w:ind w:left="102"/>
        <w:rPr>
          <w:rFonts w:ascii="Century Gothic" w:hAnsi="Century Gothic"/>
          <w:color w:val="00ABE4"/>
          <w:w w:val="92"/>
          <w:sz w:val="40"/>
          <w:szCs w:val="40"/>
        </w:rPr>
      </w:pPr>
      <w:r w:rsidRPr="008079A5">
        <w:rPr>
          <w:rFonts w:ascii="Century Gothic" w:hAnsi="Century Gothic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7B4286" wp14:editId="5066648B">
                <wp:simplePos x="0" y="0"/>
                <wp:positionH relativeFrom="page">
                  <wp:posOffset>7348220</wp:posOffset>
                </wp:positionH>
                <wp:positionV relativeFrom="page">
                  <wp:posOffset>756920</wp:posOffset>
                </wp:positionV>
                <wp:extent cx="215265" cy="919035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9190355"/>
                          <a:chOff x="11572" y="1192"/>
                          <a:chExt cx="339" cy="14473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71" y="1192"/>
                            <a:ext cx="339" cy="1742"/>
                          </a:xfrm>
                          <a:prstGeom prst="rect">
                            <a:avLst/>
                          </a:prstGeom>
                          <a:solidFill>
                            <a:srgbClr val="00A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571" y="2933"/>
                            <a:ext cx="339" cy="12731"/>
                          </a:xfrm>
                          <a:prstGeom prst="rect">
                            <a:avLst/>
                          </a:prstGeom>
                          <a:solidFill>
                            <a:srgbClr val="58B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36A8" id="docshapegroup1" o:spid="_x0000_s1026" style="position:absolute;margin-left:578.6pt;margin-top:59.6pt;width:16.95pt;height:723.65pt;z-index:15729152;mso-position-horizontal-relative:page;mso-position-vertical-relative:page" coordorigin="11572,1192" coordsize="339,1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">
                <v:rect id="docshape2" o:spid="_x0000_s1027" style="position:absolute;left:11571;top:1192;width:33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" fillcolor="#00abe4" stroked="f"/>
                <v:rect id="docshape3" o:spid="_x0000_s1028" style="position:absolute;left:11571;top:2933;width:339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" fillcolor="#58b46a" stroked="f"/>
                <w10:wrap anchorx="page" anchory="page"/>
              </v:group>
            </w:pict>
          </mc:Fallback>
        </mc:AlternateContent>
      </w:r>
      <w:r w:rsidR="00296D6F" w:rsidRPr="008079A5">
        <w:rPr>
          <w:rFonts w:ascii="Century Gothic" w:hAnsi="Century Gothic"/>
          <w:color w:val="00ABE4"/>
          <w:w w:val="92"/>
          <w:sz w:val="40"/>
          <w:szCs w:val="40"/>
        </w:rPr>
        <w:t>Therapeutic Life Story Work International</w:t>
      </w:r>
    </w:p>
    <w:p w14:paraId="35CC8F1F" w14:textId="537A34BD" w:rsidR="00B17711" w:rsidRPr="008079A5" w:rsidRDefault="00FC1F2C" w:rsidP="008079A5">
      <w:pPr>
        <w:pStyle w:val="BodyText"/>
        <w:spacing w:before="7"/>
        <w:rPr>
          <w:rFonts w:ascii="Century Gothic" w:hAnsi="Century Gothic"/>
          <w:sz w:val="19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B3CFF2" wp14:editId="23638C98">
                <wp:simplePos x="0" y="0"/>
                <wp:positionH relativeFrom="page">
                  <wp:posOffset>580390</wp:posOffset>
                </wp:positionH>
                <wp:positionV relativeFrom="paragraph">
                  <wp:posOffset>16510</wp:posOffset>
                </wp:positionV>
                <wp:extent cx="6006465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459"/>
                            <a:gd name="T2" fmla="+- 0 10417 959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47664">
                          <a:solidFill>
                            <a:srgbClr val="00AB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70DC" id="docshape4" o:spid="_x0000_s1026" style="position:absolute;margin-left:45.7pt;margin-top:1.3pt;width:47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" path="m,l9458,e" filled="f" strokecolor="#00abe4" strokeweight="1.32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14:paraId="7E5B16C5" w14:textId="06786EA6" w:rsidR="00B17711" w:rsidRPr="008079A5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 xml:space="preserve">Therapeutic Life Story Work Clinical Supervision Agreement </w:t>
      </w:r>
    </w:p>
    <w:p w14:paraId="1D807962" w14:textId="77777777" w:rsidR="008079A5" w:rsidRDefault="008079A5" w:rsidP="00B17711">
      <w:pPr>
        <w:jc w:val="both"/>
        <w:rPr>
          <w:rFonts w:ascii="Century Gothic" w:hAnsi="Century Gothic" w:cstheme="minorHAnsi"/>
        </w:rPr>
      </w:pPr>
    </w:p>
    <w:p w14:paraId="07856C8B" w14:textId="1E0AC050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Between:  </w:t>
      </w:r>
      <w:r w:rsidRPr="00F95030">
        <w:rPr>
          <w:rFonts w:ascii="Century Gothic" w:hAnsi="Century Gothic" w:cstheme="minorHAnsi"/>
        </w:rPr>
        <w:tab/>
        <w:t xml:space="preserve">Supervisor:  </w:t>
      </w:r>
    </w:p>
    <w:p w14:paraId="24A1D668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 </w:t>
      </w:r>
      <w:r w:rsidRPr="00F95030">
        <w:rPr>
          <w:rFonts w:ascii="Century Gothic" w:hAnsi="Century Gothic" w:cstheme="minorHAnsi"/>
        </w:rPr>
        <w:tab/>
      </w:r>
      <w:r w:rsidRPr="00F95030">
        <w:rPr>
          <w:rFonts w:ascii="Century Gothic" w:hAnsi="Century Gothic" w:cstheme="minorHAnsi"/>
        </w:rPr>
        <w:tab/>
        <w:t xml:space="preserve">Supervisee: </w:t>
      </w:r>
    </w:p>
    <w:p w14:paraId="6FAB1950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 </w:t>
      </w:r>
    </w:p>
    <w:p w14:paraId="11F7017C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>PRINCIPLES (IN RELATION TO TLSW)</w:t>
      </w:r>
    </w:p>
    <w:p w14:paraId="4C00A96B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>1. To ensure that the supervisee is clear about his/her roles and responsibilities</w:t>
      </w:r>
    </w:p>
    <w:p w14:paraId="507050A0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2. To ensure the supervisee is accountable for their practice  </w:t>
      </w:r>
    </w:p>
    <w:p w14:paraId="7FD1F365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3. To assist in the supervisee’s professional development  </w:t>
      </w:r>
    </w:p>
    <w:p w14:paraId="347371C3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4. To be a source of support for the supervisee  </w:t>
      </w:r>
    </w:p>
    <w:p w14:paraId="4BE01A49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5. To provide regular feedback to the supervisee on their performance  </w:t>
      </w:r>
    </w:p>
    <w:p w14:paraId="6F5D3131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>6. To enable the supervisee to perform to the standards specified in the TLSW role</w:t>
      </w:r>
    </w:p>
    <w:p w14:paraId="65351A5D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41413B79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>Supervision will focus on: -</w:t>
      </w:r>
    </w:p>
    <w:p w14:paraId="7E937B0D" w14:textId="77777777" w:rsidR="00B17711" w:rsidRPr="00F95030" w:rsidRDefault="00B17711" w:rsidP="00B17711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0"/>
        <w:contextualSpacing/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>case discussions, practice, policy, theory, and philosophies</w:t>
      </w:r>
    </w:p>
    <w:p w14:paraId="7AE4A9B7" w14:textId="77777777" w:rsidR="00B17711" w:rsidRPr="00F95030" w:rsidRDefault="00B17711" w:rsidP="00B17711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0"/>
        <w:contextualSpacing/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professional development, training, and education </w:t>
      </w:r>
    </w:p>
    <w:p w14:paraId="314FC565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 </w:t>
      </w:r>
    </w:p>
    <w:p w14:paraId="5C548D87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Feedback should be concrete, constructive, and timely.  Supervisor will discuss any practice or professional concerns with supervisee and report to the supervisee’s manager if necessary.  </w:t>
      </w:r>
    </w:p>
    <w:p w14:paraId="32C66C14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012D14A9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 xml:space="preserve">Arrangements agreed for supervision  </w:t>
      </w:r>
    </w:p>
    <w:p w14:paraId="397E3F42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</w:p>
    <w:p w14:paraId="3B4D92BB" w14:textId="77777777" w:rsidR="00B17711" w:rsidRPr="00F95030" w:rsidRDefault="00B17711" w:rsidP="00B17711">
      <w:pPr>
        <w:ind w:left="1440" w:hanging="1440"/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>Frequency</w:t>
      </w:r>
      <w:r w:rsidRPr="00F95030">
        <w:rPr>
          <w:rFonts w:ascii="Century Gothic" w:hAnsi="Century Gothic" w:cstheme="minorHAnsi"/>
        </w:rPr>
        <w:t>:</w:t>
      </w:r>
      <w:r w:rsidRPr="00F95030">
        <w:rPr>
          <w:rFonts w:ascii="Century Gothic" w:hAnsi="Century Gothic" w:cstheme="minorHAnsi"/>
        </w:rPr>
        <w:tab/>
        <w:t>Monthly formal supervision is required for up to four children/ young people.</w:t>
      </w:r>
    </w:p>
    <w:p w14:paraId="2A02E760" w14:textId="7BE5D7B1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>Length</w:t>
      </w:r>
      <w:r w:rsidRPr="00F95030">
        <w:rPr>
          <w:rFonts w:ascii="Century Gothic" w:hAnsi="Century Gothic" w:cstheme="minorHAnsi"/>
        </w:rPr>
        <w:t>:</w:t>
      </w:r>
      <w:r w:rsidRPr="00F95030">
        <w:rPr>
          <w:rFonts w:ascii="Century Gothic" w:hAnsi="Century Gothic" w:cstheme="minorHAnsi"/>
        </w:rPr>
        <w:tab/>
        <w:t xml:space="preserve">To be minimum of 1-hour, longer period can be offered if needed – if Group </w:t>
      </w:r>
    </w:p>
    <w:p w14:paraId="4C7326BD" w14:textId="77777777" w:rsidR="00B17711" w:rsidRPr="00F95030" w:rsidRDefault="00B17711" w:rsidP="00B17711">
      <w:pPr>
        <w:ind w:left="720" w:firstLine="720"/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of more than 1 time will be according to group numbers. </w:t>
      </w:r>
    </w:p>
    <w:p w14:paraId="78A20AD5" w14:textId="3B90A866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>Location</w:t>
      </w:r>
      <w:r w:rsidRPr="00F95030">
        <w:rPr>
          <w:rFonts w:ascii="Century Gothic" w:hAnsi="Century Gothic" w:cstheme="minorHAnsi"/>
        </w:rPr>
        <w:t>:</w:t>
      </w:r>
      <w:r w:rsidRPr="00F95030">
        <w:rPr>
          <w:rFonts w:ascii="Century Gothic" w:hAnsi="Century Gothic" w:cstheme="minorHAnsi"/>
        </w:rPr>
        <w:tab/>
        <w:t>On-line or agreed venue</w:t>
      </w:r>
      <w:r w:rsidR="00E2260C">
        <w:rPr>
          <w:rFonts w:ascii="Century Gothic" w:hAnsi="Century Gothic" w:cstheme="minorHAnsi"/>
        </w:rPr>
        <w:t>.</w:t>
      </w:r>
    </w:p>
    <w:p w14:paraId="7B8675FA" w14:textId="379917B7" w:rsidR="00B17711" w:rsidRPr="00F95030" w:rsidRDefault="00B17711" w:rsidP="00B17711">
      <w:pPr>
        <w:ind w:left="1440" w:hanging="1440"/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>Agenda</w:t>
      </w:r>
      <w:r w:rsidRPr="00F95030">
        <w:rPr>
          <w:rFonts w:ascii="Century Gothic" w:hAnsi="Century Gothic" w:cstheme="minorHAnsi"/>
        </w:rPr>
        <w:t>:</w:t>
      </w:r>
      <w:r w:rsidRPr="00F95030">
        <w:rPr>
          <w:rFonts w:ascii="Century Gothic" w:hAnsi="Century Gothic" w:cstheme="minorHAnsi"/>
        </w:rPr>
        <w:tab/>
        <w:t>The agenda is led by the supervisee and will be agreed by all parties at the beginning of the session</w:t>
      </w:r>
      <w:r w:rsidR="00E2260C">
        <w:rPr>
          <w:rFonts w:ascii="Century Gothic" w:hAnsi="Century Gothic" w:cstheme="minorHAnsi"/>
        </w:rPr>
        <w:t>.</w:t>
      </w:r>
    </w:p>
    <w:p w14:paraId="7068E789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</w:p>
    <w:p w14:paraId="03876C62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 xml:space="preserve">Supervision Records: </w:t>
      </w:r>
      <w:r w:rsidRPr="00F95030">
        <w:rPr>
          <w:rFonts w:ascii="Century Gothic" w:hAnsi="Century Gothic" w:cstheme="minorHAnsi"/>
        </w:rPr>
        <w:t>Supervisee and Supervisor will be responsible for writing their own records of the supervision, and ensure they are kept in a confidential location. Supervisee will sign a copy of the supervisor’s record to evidence the discussions have taken place.</w:t>
      </w:r>
    </w:p>
    <w:p w14:paraId="7D559795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57A520DE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</w:rPr>
        <w:t xml:space="preserve">When the supervisory relationship ceases, any supervision notes are to be archived in line with the policy and procedure of the agency/organisation providing such supervision. </w:t>
      </w:r>
    </w:p>
    <w:p w14:paraId="74EADAA8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</w:p>
    <w:p w14:paraId="70D36274" w14:textId="3B3C2FEB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 xml:space="preserve">Cancellation: </w:t>
      </w:r>
      <w:r w:rsidRPr="00F95030">
        <w:rPr>
          <w:rFonts w:ascii="Century Gothic" w:hAnsi="Century Gothic" w:cstheme="minorHAnsi"/>
        </w:rPr>
        <w:t xml:space="preserve">There will be no cost incurred for cancellation/ rescheduling an agreed supervision date unless the supervisor receives less than 24 </w:t>
      </w:r>
      <w:r w:rsidR="00E2260C" w:rsidRPr="00F95030">
        <w:rPr>
          <w:rFonts w:ascii="Century Gothic" w:hAnsi="Century Gothic" w:cstheme="minorHAnsi"/>
        </w:rPr>
        <w:t>hours’ notice</w:t>
      </w:r>
      <w:r w:rsidRPr="00F95030">
        <w:rPr>
          <w:rFonts w:ascii="Century Gothic" w:hAnsi="Century Gothic" w:cstheme="minorHAnsi"/>
        </w:rPr>
        <w:t xml:space="preserve"> in advance.   </w:t>
      </w:r>
    </w:p>
    <w:p w14:paraId="7874ED0E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38B72819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  <w:bCs/>
        </w:rPr>
        <w:t xml:space="preserve">Accountability: </w:t>
      </w:r>
      <w:r w:rsidRPr="00F95030">
        <w:rPr>
          <w:rFonts w:ascii="Century Gothic" w:hAnsi="Century Gothic" w:cstheme="minorHAnsi"/>
        </w:rPr>
        <w:t>Any concerns arising in relation to practice that cannot be resolved can be taken to the TLSWi Committee by either Supervisor or Supervisee.</w:t>
      </w:r>
    </w:p>
    <w:p w14:paraId="658A2437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7F9C49B6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  <w:bCs/>
        </w:rPr>
        <w:t xml:space="preserve">Review: </w:t>
      </w:r>
      <w:r w:rsidRPr="00F95030">
        <w:rPr>
          <w:rFonts w:ascii="Century Gothic" w:hAnsi="Century Gothic" w:cstheme="minorHAnsi"/>
        </w:rPr>
        <w:t xml:space="preserve">the supervisory relationship and supervisees development will be reviewed every 6 months and the supervisory agreement will be reviewed annually; these discussions will be included and recorded on the supervision record.  </w:t>
      </w:r>
    </w:p>
    <w:p w14:paraId="29C4D55D" w14:textId="77777777" w:rsidR="00B17711" w:rsidRPr="00F95030" w:rsidRDefault="00B17711" w:rsidP="00B17711">
      <w:pPr>
        <w:jc w:val="both"/>
        <w:rPr>
          <w:rFonts w:ascii="Century Gothic" w:hAnsi="Century Gothic" w:cstheme="minorHAnsi"/>
        </w:rPr>
      </w:pPr>
    </w:p>
    <w:p w14:paraId="7F3A0934" w14:textId="4718A279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  <w:r w:rsidRPr="00F95030">
        <w:rPr>
          <w:rFonts w:ascii="Century Gothic" w:hAnsi="Century Gothic" w:cstheme="minorHAnsi"/>
          <w:b/>
        </w:rPr>
        <w:t xml:space="preserve">Signed by: -       Supervisor                                                       Supervisee  </w:t>
      </w:r>
    </w:p>
    <w:p w14:paraId="70800779" w14:textId="77777777" w:rsidR="00B17711" w:rsidRPr="00F95030" w:rsidRDefault="00B17711" w:rsidP="00B17711">
      <w:pPr>
        <w:jc w:val="both"/>
        <w:rPr>
          <w:rFonts w:ascii="Century Gothic" w:hAnsi="Century Gothic" w:cstheme="minorHAnsi"/>
          <w:b/>
        </w:rPr>
      </w:pPr>
    </w:p>
    <w:p w14:paraId="220CBCAD" w14:textId="5A988AEE" w:rsidR="007B37C0" w:rsidRPr="008079A5" w:rsidRDefault="00B17711" w:rsidP="00B17711">
      <w:pPr>
        <w:jc w:val="both"/>
        <w:rPr>
          <w:rFonts w:ascii="Century Gothic" w:hAnsi="Century Gothic" w:cstheme="minorHAnsi"/>
        </w:rPr>
      </w:pPr>
      <w:r w:rsidRPr="00F95030">
        <w:rPr>
          <w:rFonts w:ascii="Century Gothic" w:hAnsi="Century Gothic" w:cstheme="minorHAnsi"/>
          <w:b/>
        </w:rPr>
        <w:t>Date</w:t>
      </w:r>
      <w:r w:rsidRPr="00F95030">
        <w:rPr>
          <w:rFonts w:ascii="Century Gothic" w:hAnsi="Century Gothic" w:cstheme="minorHAnsi"/>
        </w:rPr>
        <w:t xml:space="preserve">:   </w:t>
      </w:r>
    </w:p>
    <w:sectPr w:rsidR="007B37C0" w:rsidRPr="008079A5" w:rsidSect="005E6B93">
      <w:headerReference w:type="default" r:id="rId7"/>
      <w:footerReference w:type="default" r:id="rId8"/>
      <w:type w:val="continuous"/>
      <w:pgSz w:w="11910" w:h="16850"/>
      <w:pgMar w:top="851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09DB" w14:textId="77777777" w:rsidR="001E1B96" w:rsidRDefault="001E1B96" w:rsidP="005E6B93">
      <w:r>
        <w:separator/>
      </w:r>
    </w:p>
  </w:endnote>
  <w:endnote w:type="continuationSeparator" w:id="0">
    <w:p w14:paraId="6010CA27" w14:textId="77777777" w:rsidR="001E1B96" w:rsidRDefault="001E1B96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9398" w14:textId="6D2E5665" w:rsidR="00CC6E7C" w:rsidRPr="00E6162C" w:rsidRDefault="0061293D" w:rsidP="0061293D">
    <w:pPr>
      <w:pStyle w:val="Footer"/>
      <w:tabs>
        <w:tab w:val="left" w:pos="9781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                  </w:t>
    </w:r>
  </w:p>
  <w:p w14:paraId="6A4F2C46" w14:textId="1A533DD9" w:rsidR="005E6B93" w:rsidRPr="005E6B93" w:rsidRDefault="00B918D0" w:rsidP="00E60D8F">
    <w:pPr>
      <w:spacing w:before="465"/>
      <w:ind w:left="3261" w:right="3023"/>
      <w:jc w:val="center"/>
      <w:rPr>
        <w:rFonts w:ascii="Century Gothic" w:hAnsi="Century Gothic"/>
        <w:b/>
        <w:sz w:val="20"/>
        <w:szCs w:val="20"/>
      </w:rPr>
    </w:pPr>
    <w:hyperlink r:id="rId1">
      <w:r w:rsidR="005E6B93"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www.tlswi.com</w:t>
      </w:r>
      <w:r w:rsidR="005E6B93" w:rsidRPr="005E6B93">
        <w:rPr>
          <w:rFonts w:ascii="Century Gothic" w:hAnsi="Century Gothic"/>
          <w:b/>
          <w:color w:val="00ABE4"/>
          <w:spacing w:val="-4"/>
          <w:w w:val="110"/>
          <w:sz w:val="20"/>
          <w:szCs w:val="2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54C9" w14:textId="77777777" w:rsidR="001E1B96" w:rsidRDefault="001E1B96" w:rsidP="005E6B93">
      <w:r>
        <w:separator/>
      </w:r>
    </w:p>
  </w:footnote>
  <w:footnote w:type="continuationSeparator" w:id="0">
    <w:p w14:paraId="6DCAE50E" w14:textId="77777777" w:rsidR="001E1B96" w:rsidRDefault="001E1B96" w:rsidP="005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74C4" w14:textId="1A16FD1B" w:rsidR="0061293D" w:rsidRDefault="0061293D" w:rsidP="008079A5">
    <w:pPr>
      <w:pStyle w:val="Header"/>
      <w:jc w:val="center"/>
    </w:pPr>
  </w:p>
  <w:p w14:paraId="6A33E305" w14:textId="77777777" w:rsidR="00500293" w:rsidRDefault="0050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5289"/>
    <w:multiLevelType w:val="hybridMultilevel"/>
    <w:tmpl w:val="26B2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6D0A"/>
    <w:multiLevelType w:val="hybridMultilevel"/>
    <w:tmpl w:val="B60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A4F"/>
    <w:multiLevelType w:val="hybridMultilevel"/>
    <w:tmpl w:val="8B56EA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7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2888"/>
    <w:multiLevelType w:val="hybridMultilevel"/>
    <w:tmpl w:val="607E4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4845">
    <w:abstractNumId w:val="6"/>
  </w:num>
  <w:num w:numId="2" w16cid:durableId="1166172336">
    <w:abstractNumId w:val="2"/>
  </w:num>
  <w:num w:numId="3" w16cid:durableId="1694500242">
    <w:abstractNumId w:val="8"/>
  </w:num>
  <w:num w:numId="4" w16cid:durableId="419185735">
    <w:abstractNumId w:val="11"/>
  </w:num>
  <w:num w:numId="5" w16cid:durableId="59406832">
    <w:abstractNumId w:val="9"/>
  </w:num>
  <w:num w:numId="6" w16cid:durableId="1286503311">
    <w:abstractNumId w:val="7"/>
  </w:num>
  <w:num w:numId="7" w16cid:durableId="1717124835">
    <w:abstractNumId w:val="4"/>
  </w:num>
  <w:num w:numId="8" w16cid:durableId="581069246">
    <w:abstractNumId w:val="0"/>
  </w:num>
  <w:num w:numId="9" w16cid:durableId="1523779355">
    <w:abstractNumId w:val="3"/>
  </w:num>
  <w:num w:numId="10" w16cid:durableId="1479420139">
    <w:abstractNumId w:val="5"/>
  </w:num>
  <w:num w:numId="11" w16cid:durableId="181822038">
    <w:abstractNumId w:val="1"/>
  </w:num>
  <w:num w:numId="12" w16cid:durableId="1290892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0"/>
    <w:rsid w:val="000024F9"/>
    <w:rsid w:val="00045000"/>
    <w:rsid w:val="00084FD2"/>
    <w:rsid w:val="000A6B58"/>
    <w:rsid w:val="00102114"/>
    <w:rsid w:val="001105C5"/>
    <w:rsid w:val="00124F2C"/>
    <w:rsid w:val="00150E63"/>
    <w:rsid w:val="001743B6"/>
    <w:rsid w:val="00177F42"/>
    <w:rsid w:val="001923D5"/>
    <w:rsid w:val="00197D79"/>
    <w:rsid w:val="001A2CC1"/>
    <w:rsid w:val="001E1B96"/>
    <w:rsid w:val="001E7324"/>
    <w:rsid w:val="00213F0D"/>
    <w:rsid w:val="00244A39"/>
    <w:rsid w:val="002709BB"/>
    <w:rsid w:val="00273446"/>
    <w:rsid w:val="00273604"/>
    <w:rsid w:val="0028779D"/>
    <w:rsid w:val="00296D6F"/>
    <w:rsid w:val="00303E8B"/>
    <w:rsid w:val="003206E7"/>
    <w:rsid w:val="00366396"/>
    <w:rsid w:val="003850F7"/>
    <w:rsid w:val="00394770"/>
    <w:rsid w:val="00395379"/>
    <w:rsid w:val="003B10DA"/>
    <w:rsid w:val="003B7065"/>
    <w:rsid w:val="003E33E1"/>
    <w:rsid w:val="00410AB6"/>
    <w:rsid w:val="0041404F"/>
    <w:rsid w:val="004267B1"/>
    <w:rsid w:val="00474D48"/>
    <w:rsid w:val="004A6ED8"/>
    <w:rsid w:val="004F322A"/>
    <w:rsid w:val="00500293"/>
    <w:rsid w:val="00524E9B"/>
    <w:rsid w:val="005358B8"/>
    <w:rsid w:val="005455BC"/>
    <w:rsid w:val="00546843"/>
    <w:rsid w:val="0055472B"/>
    <w:rsid w:val="00554A86"/>
    <w:rsid w:val="0058077D"/>
    <w:rsid w:val="005A0360"/>
    <w:rsid w:val="005E6B93"/>
    <w:rsid w:val="005F0831"/>
    <w:rsid w:val="005F7418"/>
    <w:rsid w:val="00602551"/>
    <w:rsid w:val="00605DA9"/>
    <w:rsid w:val="0061293D"/>
    <w:rsid w:val="00621806"/>
    <w:rsid w:val="00627412"/>
    <w:rsid w:val="00697C27"/>
    <w:rsid w:val="006D1D5C"/>
    <w:rsid w:val="006E329E"/>
    <w:rsid w:val="00701C36"/>
    <w:rsid w:val="00707272"/>
    <w:rsid w:val="00726575"/>
    <w:rsid w:val="007751BA"/>
    <w:rsid w:val="007811C1"/>
    <w:rsid w:val="00787F0D"/>
    <w:rsid w:val="00792390"/>
    <w:rsid w:val="00793127"/>
    <w:rsid w:val="00797AD9"/>
    <w:rsid w:val="007B37C0"/>
    <w:rsid w:val="008079A5"/>
    <w:rsid w:val="008105E4"/>
    <w:rsid w:val="00812677"/>
    <w:rsid w:val="00843285"/>
    <w:rsid w:val="0088551A"/>
    <w:rsid w:val="00887350"/>
    <w:rsid w:val="008927D3"/>
    <w:rsid w:val="008C2C85"/>
    <w:rsid w:val="008C3203"/>
    <w:rsid w:val="008D115B"/>
    <w:rsid w:val="008D3091"/>
    <w:rsid w:val="008F79B9"/>
    <w:rsid w:val="00922F94"/>
    <w:rsid w:val="0092775E"/>
    <w:rsid w:val="0094081A"/>
    <w:rsid w:val="00947929"/>
    <w:rsid w:val="009567BA"/>
    <w:rsid w:val="009567F3"/>
    <w:rsid w:val="00967305"/>
    <w:rsid w:val="00991222"/>
    <w:rsid w:val="009947EC"/>
    <w:rsid w:val="009A19A5"/>
    <w:rsid w:val="009A377C"/>
    <w:rsid w:val="009E57B8"/>
    <w:rsid w:val="009E6C9C"/>
    <w:rsid w:val="009E72B5"/>
    <w:rsid w:val="009E7691"/>
    <w:rsid w:val="00A003CF"/>
    <w:rsid w:val="00A254CD"/>
    <w:rsid w:val="00A44BBC"/>
    <w:rsid w:val="00A67D2F"/>
    <w:rsid w:val="00A8722F"/>
    <w:rsid w:val="00A9564A"/>
    <w:rsid w:val="00A96C76"/>
    <w:rsid w:val="00AA0B57"/>
    <w:rsid w:val="00AC30A5"/>
    <w:rsid w:val="00AC7D49"/>
    <w:rsid w:val="00AF5A8F"/>
    <w:rsid w:val="00B17711"/>
    <w:rsid w:val="00B3003F"/>
    <w:rsid w:val="00B70471"/>
    <w:rsid w:val="00B85434"/>
    <w:rsid w:val="00B9103C"/>
    <w:rsid w:val="00B918D0"/>
    <w:rsid w:val="00B94A78"/>
    <w:rsid w:val="00BA6D97"/>
    <w:rsid w:val="00BB2D26"/>
    <w:rsid w:val="00C17B34"/>
    <w:rsid w:val="00C203B4"/>
    <w:rsid w:val="00C325CF"/>
    <w:rsid w:val="00C737F8"/>
    <w:rsid w:val="00C874C8"/>
    <w:rsid w:val="00C931A8"/>
    <w:rsid w:val="00CC6E7C"/>
    <w:rsid w:val="00CD5A30"/>
    <w:rsid w:val="00CE5D14"/>
    <w:rsid w:val="00D26790"/>
    <w:rsid w:val="00D35C1C"/>
    <w:rsid w:val="00E2260C"/>
    <w:rsid w:val="00E2677B"/>
    <w:rsid w:val="00E60D8F"/>
    <w:rsid w:val="00E6162C"/>
    <w:rsid w:val="00E703C1"/>
    <w:rsid w:val="00E76539"/>
    <w:rsid w:val="00E902B4"/>
    <w:rsid w:val="00EA1FFD"/>
    <w:rsid w:val="00EB2288"/>
    <w:rsid w:val="00EC1E5B"/>
    <w:rsid w:val="00EC50F8"/>
    <w:rsid w:val="00ED782C"/>
    <w:rsid w:val="00F03CB8"/>
    <w:rsid w:val="00F26F4A"/>
    <w:rsid w:val="00F64DDA"/>
    <w:rsid w:val="00F70F1F"/>
    <w:rsid w:val="00F943F2"/>
    <w:rsid w:val="00F95030"/>
    <w:rsid w:val="00FB3806"/>
    <w:rsid w:val="00FC16A2"/>
    <w:rsid w:val="00FC1F2C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A229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711"/>
    <w:pPr>
      <w:keepNext/>
      <w:widowControl/>
      <w:autoSpaceDE/>
      <w:autoSpaceDN/>
      <w:outlineLvl w:val="0"/>
    </w:pPr>
    <w:rPr>
      <w:rFonts w:ascii="Arial" w:eastAsia="Times New Roman" w:hAnsi="Arial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7711"/>
    <w:rPr>
      <w:rFonts w:ascii="Arial" w:eastAsia="Times New Roman" w:hAnsi="Arial" w:cs="Times New Roman"/>
      <w:b/>
      <w:bCs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17711"/>
    <w:rPr>
      <w:rFonts w:ascii="Arial" w:eastAsia="Arial" w:hAnsi="Arial" w:cs="Arial"/>
      <w:b/>
      <w:bCs/>
      <w:sz w:val="60"/>
      <w:szCs w:val="60"/>
    </w:rPr>
  </w:style>
  <w:style w:type="table" w:styleId="TableGrid">
    <w:name w:val="Table Grid"/>
    <w:basedOn w:val="TableNormal"/>
    <w:uiPriority w:val="59"/>
    <w:rsid w:val="00B177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sw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TLSW Essay Marking Form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Suzanne McGladdery</cp:lastModifiedBy>
  <cp:revision>5</cp:revision>
  <cp:lastPrinted>2022-08-19T08:48:00Z</cp:lastPrinted>
  <dcterms:created xsi:type="dcterms:W3CDTF">2023-10-04T11:32:00Z</dcterms:created>
  <dcterms:modified xsi:type="dcterms:W3CDTF">2023-10-04T11:37:00Z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